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02545" w14:textId="63C332BC" w:rsidR="0075182C" w:rsidRDefault="0075182C" w:rsidP="006C7F93">
      <w:pPr>
        <w:jc w:val="both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Temeljem članka 35. Zakona o lokalnoj i područnoj (regionalnoj) samoupravi („Narodne novine“ br. 33/01, 60/01, 129/05, 109/07, 125/08, 36/09, 150/11, 144/12, 19/13, 137/15, 123/17, 98/19, 144/20), članka 34. Statuta Općine Okučani („Službeni vjesnik Brodsko – posavske županije“ br. 10/09, 4/13, 3/18, 7/18 i 14/21) Općinsko vijeće Općine Okučani na svojoj 15. sjednici održanoj dana </w:t>
      </w:r>
      <w:r w:rsidR="001679E4">
        <w:rPr>
          <w:rFonts w:ascii="Times New Roman" w:hAnsi="Times New Roman" w:cs="Times New Roman"/>
          <w:sz w:val="24"/>
          <w:szCs w:val="24"/>
        </w:rPr>
        <w:t>3. srpnja</w:t>
      </w:r>
      <w:r w:rsidRPr="006C7F93">
        <w:rPr>
          <w:rFonts w:ascii="Times New Roman" w:hAnsi="Times New Roman" w:cs="Times New Roman"/>
          <w:sz w:val="24"/>
          <w:szCs w:val="24"/>
        </w:rPr>
        <w:t xml:space="preserve"> 2023. godine donosi sljedeću</w:t>
      </w:r>
    </w:p>
    <w:p w14:paraId="60BB9990" w14:textId="77777777" w:rsidR="006C7F93" w:rsidRPr="006C7F93" w:rsidRDefault="006C7F93" w:rsidP="006C7F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2F433" w14:textId="2104B1E9" w:rsidR="0075182C" w:rsidRPr="006C7F93" w:rsidRDefault="0075182C" w:rsidP="007518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2DC119FD" w14:textId="77777777" w:rsidR="006C7F93" w:rsidRPr="006C7F93" w:rsidRDefault="0075182C" w:rsidP="007518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o prihvaćanju Akcijskog plana energetski održivog razvitka i prilagodbe na</w:t>
      </w:r>
    </w:p>
    <w:p w14:paraId="019D99E0" w14:textId="640EBDB3" w:rsidR="0075182C" w:rsidRDefault="0075182C" w:rsidP="006C7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 xml:space="preserve"> klimatske promjene Općine Okučani (SECAP)</w:t>
      </w:r>
    </w:p>
    <w:p w14:paraId="51772918" w14:textId="77777777" w:rsidR="006C7F93" w:rsidRPr="006C7F93" w:rsidRDefault="006C7F93" w:rsidP="006C7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FDCE19" w14:textId="0EC03419" w:rsidR="0075182C" w:rsidRPr="006C7F93" w:rsidRDefault="0075182C" w:rsidP="007518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7772795" w14:textId="2E397246" w:rsidR="0075182C" w:rsidRPr="006C7F93" w:rsidRDefault="0075182C" w:rsidP="006C7F93">
      <w:pPr>
        <w:jc w:val="both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Na temelju obrasca o pristupanju Sporazumu gradonačelnika za klimu i energiju kojeg je načelnik Općine Okučani potpisao </w:t>
      </w:r>
      <w:r w:rsidR="001679E4">
        <w:rPr>
          <w:rFonts w:ascii="Times New Roman" w:hAnsi="Times New Roman" w:cs="Times New Roman"/>
          <w:sz w:val="24"/>
          <w:szCs w:val="24"/>
        </w:rPr>
        <w:t xml:space="preserve">17. svibnja </w:t>
      </w:r>
      <w:r w:rsidRPr="006C7F93">
        <w:rPr>
          <w:rFonts w:ascii="Times New Roman" w:hAnsi="Times New Roman" w:cs="Times New Roman"/>
          <w:sz w:val="24"/>
          <w:szCs w:val="24"/>
        </w:rPr>
        <w:t>2023. godine u skladu s Odlukom Općinskog vijeća, izrađen je Akcijski plana energetski održivog razvitka i prilagodbe na klimatske promjene Općine Okučani (SECAP).</w:t>
      </w:r>
    </w:p>
    <w:p w14:paraId="6A8881FE" w14:textId="75D2520B" w:rsidR="0075182C" w:rsidRPr="006C7F93" w:rsidRDefault="0075182C" w:rsidP="007518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0E57B3A" w14:textId="0DF07A67" w:rsidR="0075182C" w:rsidRDefault="0075182C" w:rsidP="006C7F93">
      <w:pPr>
        <w:jc w:val="both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Prihvaća se Akcijski plana energetski održivog razvitka i prilagodbe na klimatske promjene Općine Okučani (SECAP) izrađen u suradnji s </w:t>
      </w:r>
      <w:r w:rsidR="001679E4">
        <w:rPr>
          <w:rFonts w:ascii="Times New Roman" w:hAnsi="Times New Roman" w:cs="Times New Roman"/>
          <w:sz w:val="24"/>
          <w:szCs w:val="24"/>
        </w:rPr>
        <w:t>Zeleni Ecoplan j.d.o.o, Borisa Papandopula 5, 10360 Zagreb.</w:t>
      </w:r>
    </w:p>
    <w:p w14:paraId="5A1AD936" w14:textId="77777777" w:rsidR="006C7F93" w:rsidRPr="006C7F93" w:rsidRDefault="006C7F93" w:rsidP="006C7F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265898" w14:textId="5D87AEDB" w:rsidR="0075182C" w:rsidRPr="006C7F93" w:rsidRDefault="0075182C" w:rsidP="007518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29F2EDC" w14:textId="036B7BB7" w:rsidR="0075182C" w:rsidRDefault="0075182C" w:rsidP="006C7F93">
      <w:pPr>
        <w:jc w:val="both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Sastavni dio ove Odluke čini Akcijski plana energetski održivog razvitka i prilagodbe na klimatske promjene Općine Okučani (SECAP)</w:t>
      </w:r>
      <w:r w:rsidR="001679E4">
        <w:rPr>
          <w:rFonts w:ascii="Times New Roman" w:hAnsi="Times New Roman" w:cs="Times New Roman"/>
          <w:sz w:val="24"/>
          <w:szCs w:val="24"/>
        </w:rPr>
        <w:t xml:space="preserve"> koji će biti objavljen na službenoj stranici Općine Okučani.</w:t>
      </w:r>
    </w:p>
    <w:p w14:paraId="04FA517E" w14:textId="77777777" w:rsidR="006C7F93" w:rsidRPr="006C7F93" w:rsidRDefault="006C7F93" w:rsidP="0075182C">
      <w:pPr>
        <w:rPr>
          <w:rFonts w:ascii="Times New Roman" w:hAnsi="Times New Roman" w:cs="Times New Roman"/>
          <w:sz w:val="24"/>
          <w:szCs w:val="24"/>
        </w:rPr>
      </w:pPr>
    </w:p>
    <w:p w14:paraId="4185B079" w14:textId="79C0AA14" w:rsidR="0075182C" w:rsidRPr="006C7F93" w:rsidRDefault="0075182C" w:rsidP="007518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F9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7CE03B22" w14:textId="469A0076" w:rsidR="0075182C" w:rsidRDefault="0075182C" w:rsidP="006C7F93">
      <w:pPr>
        <w:jc w:val="both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Ova Odluka stupa na snagu danom donošenja, a objaviti će se u „Službenom vjesniku Brodsko – posavske županije“.</w:t>
      </w:r>
    </w:p>
    <w:p w14:paraId="25D51F0F" w14:textId="77777777" w:rsidR="006C7F93" w:rsidRPr="006C7F93" w:rsidRDefault="006C7F93" w:rsidP="0075182C">
      <w:pPr>
        <w:rPr>
          <w:rFonts w:ascii="Times New Roman" w:hAnsi="Times New Roman" w:cs="Times New Roman"/>
          <w:sz w:val="24"/>
          <w:szCs w:val="24"/>
        </w:rPr>
      </w:pPr>
    </w:p>
    <w:p w14:paraId="3C91310E" w14:textId="63705E26" w:rsidR="006C7F93" w:rsidRPr="006C7F93" w:rsidRDefault="006C7F93" w:rsidP="006C7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OPĆINSKO VIJEĆE</w:t>
      </w:r>
    </w:p>
    <w:p w14:paraId="0CAB2114" w14:textId="68D8CF3D" w:rsidR="006C7F93" w:rsidRDefault="006C7F93" w:rsidP="006C7F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OPĆINE OKUČANI</w:t>
      </w:r>
    </w:p>
    <w:p w14:paraId="0CDF3B3D" w14:textId="77777777" w:rsidR="006C7F93" w:rsidRPr="006C7F93" w:rsidRDefault="006C7F93" w:rsidP="006C7F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3E2C8C" w14:textId="2C82DC19" w:rsidR="001679E4" w:rsidRPr="006C7F93" w:rsidRDefault="006C7F93" w:rsidP="006C7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KLASA:</w:t>
      </w:r>
      <w:r w:rsidR="001679E4">
        <w:rPr>
          <w:rFonts w:ascii="Times New Roman" w:hAnsi="Times New Roman" w:cs="Times New Roman"/>
          <w:sz w:val="24"/>
          <w:szCs w:val="24"/>
        </w:rPr>
        <w:t xml:space="preserve"> 351-03/23-01/1</w:t>
      </w:r>
    </w:p>
    <w:p w14:paraId="5839F6A8" w14:textId="2299D689" w:rsidR="006C7F93" w:rsidRPr="006C7F93" w:rsidRDefault="006C7F93" w:rsidP="006C7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>URBROJ:</w:t>
      </w:r>
      <w:r w:rsidR="001679E4">
        <w:rPr>
          <w:rFonts w:ascii="Times New Roman" w:hAnsi="Times New Roman" w:cs="Times New Roman"/>
          <w:sz w:val="24"/>
          <w:szCs w:val="24"/>
        </w:rPr>
        <w:t>2178-21-01-23-1</w:t>
      </w:r>
    </w:p>
    <w:p w14:paraId="78EBDABC" w14:textId="77C51C3D" w:rsidR="006C7F93" w:rsidRPr="006C7F93" w:rsidRDefault="006C7F93" w:rsidP="0075182C">
      <w:pPr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679E4">
        <w:rPr>
          <w:rFonts w:ascii="Times New Roman" w:hAnsi="Times New Roman" w:cs="Times New Roman"/>
          <w:sz w:val="24"/>
          <w:szCs w:val="24"/>
        </w:rPr>
        <w:t>3. srpnja 2023. godine</w:t>
      </w:r>
    </w:p>
    <w:p w14:paraId="48F2407E" w14:textId="57F87C97" w:rsidR="006C7F93" w:rsidRPr="006C7F93" w:rsidRDefault="006C7F93" w:rsidP="006C7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Predsjednik Općinskog vijeća</w:t>
      </w:r>
    </w:p>
    <w:p w14:paraId="7764D443" w14:textId="059FD987" w:rsidR="00254029" w:rsidRDefault="006C7F93" w:rsidP="0075182C">
      <w:pPr>
        <w:rPr>
          <w:rFonts w:ascii="Times New Roman" w:hAnsi="Times New Roman" w:cs="Times New Roman"/>
          <w:sz w:val="24"/>
          <w:szCs w:val="24"/>
        </w:rPr>
      </w:pPr>
      <w:r w:rsidRPr="006C7F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C7F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Ivica Piva</w:t>
      </w:r>
      <w:r w:rsidR="00FB1C06">
        <w:rPr>
          <w:rFonts w:ascii="Times New Roman" w:hAnsi="Times New Roman" w:cs="Times New Roman"/>
          <w:sz w:val="24"/>
          <w:szCs w:val="24"/>
        </w:rPr>
        <w:t>c</w:t>
      </w:r>
    </w:p>
    <w:p w14:paraId="6252D454" w14:textId="0B380504" w:rsidR="007B406D" w:rsidRPr="007B406D" w:rsidRDefault="007B406D" w:rsidP="007B406D">
      <w:pPr>
        <w:jc w:val="center"/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lastRenderedPageBreak/>
        <w:t>O B R A Z L O Ž E NJ E</w:t>
      </w:r>
    </w:p>
    <w:p w14:paraId="1EA88B96" w14:textId="77777777" w:rsidR="007B406D" w:rsidRPr="007B406D" w:rsidRDefault="007B406D" w:rsidP="007B406D">
      <w:pPr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t xml:space="preserve">Nakon prihvaćanja Odluke o pristupanju Općine Okučani sporazumu gradonačelnika za klimu i energiju od strane općinskog vijeća načelnik općine potpisao je 17. svibnja sporazum gradonačelnika za klimu i energiju. </w:t>
      </w:r>
    </w:p>
    <w:p w14:paraId="42FFB0A4" w14:textId="77777777" w:rsidR="007B406D" w:rsidRPr="007B406D" w:rsidRDefault="007B406D" w:rsidP="007B406D">
      <w:pPr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t>Sporazum gradonačelnika pokrenut je 2008. u Europi s namjerom okupljanja lokalnih tijela vlasti koja su se dobrovoljno posvetila ostvarivanju i premašivanju klimatskih i energetskih ciljeva Europske unije.</w:t>
      </w:r>
    </w:p>
    <w:p w14:paraId="6628516D" w14:textId="77777777" w:rsidR="007B406D" w:rsidRPr="007B406D" w:rsidRDefault="007B406D" w:rsidP="007B406D">
      <w:pPr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t>Kako bi svoj politički angažman prenijeli iz teorije u praktične mjere i projekte, potpisnici Sporazuma gradonačelnika za klimu i energiju obvezuju se na izradu i usvajanje Akcijskog plana energetski i klimatski održivog razvitka (SECAP) s navedenim ključnim aktivnostima koje planiraju poduzeti te izradu periodičkih izvješća o njegovoj provedbi. SECAP treba biti dostavljen Uredu Sporazuma gradonačelnika za klimu i energiju unutar razdoblja od dvije godine od pristupanja Sporazumu, a periodička izvješća najmanje svake dvije godine od dostave SECAP-a.</w:t>
      </w:r>
    </w:p>
    <w:p w14:paraId="33C8B83C" w14:textId="77777777" w:rsidR="007B406D" w:rsidRPr="007B406D" w:rsidRDefault="007B406D" w:rsidP="007B406D">
      <w:pPr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t>SECAP Općine Okučani  izrađen je u suradnji s Zeleni Ecoplan j.d.o.o., Borisa Papandopula 5, 10360 Zagreb te je sufinanciran sredstvima Fonda za zaštitu okoliša i energetsku učinkovitost (FZOEU).</w:t>
      </w:r>
    </w:p>
    <w:p w14:paraId="388DFD89" w14:textId="3650B661" w:rsidR="00254029" w:rsidRPr="006C7F93" w:rsidRDefault="007B406D" w:rsidP="007B406D">
      <w:pPr>
        <w:rPr>
          <w:rFonts w:ascii="Times New Roman" w:hAnsi="Times New Roman" w:cs="Times New Roman"/>
          <w:sz w:val="24"/>
          <w:szCs w:val="24"/>
        </w:rPr>
      </w:pPr>
      <w:r w:rsidRPr="007B406D">
        <w:rPr>
          <w:rFonts w:ascii="Times New Roman" w:hAnsi="Times New Roman" w:cs="Times New Roman"/>
          <w:sz w:val="24"/>
          <w:szCs w:val="24"/>
        </w:rPr>
        <w:t>Akcijski plan energetski i klimatski održivog razvitka Općine Okučani (SECAP)  nalazi se u privitku odluke.</w:t>
      </w:r>
    </w:p>
    <w:sectPr w:rsidR="00254029" w:rsidRPr="006C7F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2C"/>
    <w:rsid w:val="001679E4"/>
    <w:rsid w:val="00254029"/>
    <w:rsid w:val="006C7F93"/>
    <w:rsid w:val="0075182C"/>
    <w:rsid w:val="007B406D"/>
    <w:rsid w:val="00FB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9166"/>
  <w15:chartTrackingRefBased/>
  <w15:docId w15:val="{7A9D8B0A-B248-4FF0-9291-A1DC3F96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929C1-E8F3-4327-83AD-3A377BBA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2023-06-30T08:15:00Z</cp:lastPrinted>
  <dcterms:created xsi:type="dcterms:W3CDTF">2023-06-30T06:49:00Z</dcterms:created>
  <dcterms:modified xsi:type="dcterms:W3CDTF">2023-07-05T10:53:00Z</dcterms:modified>
</cp:coreProperties>
</file>